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AF2E" w14:textId="77777777" w:rsidR="00960400" w:rsidRPr="00E013F8" w:rsidRDefault="00960400" w:rsidP="001830E0">
      <w:pPr>
        <w:pStyle w:val="Normlnweb"/>
        <w:spacing w:line="276" w:lineRule="auto"/>
        <w:jc w:val="both"/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sk-SK" w:eastAsia="de-DE"/>
        </w:rPr>
      </w:pPr>
      <w:r w:rsidRPr="00E013F8">
        <w:rPr>
          <w:rFonts w:ascii="Lato Black" w:eastAsiaTheme="majorEastAsia" w:hAnsi="Lato Black" w:cstheme="majorBidi"/>
          <w:b/>
          <w:bCs/>
          <w:color w:val="0070C0"/>
          <w:sz w:val="36"/>
          <w:szCs w:val="36"/>
          <w:lang w:val="sk-SK" w:eastAsia="de-DE"/>
        </w:rPr>
        <w:t>Riešenie syndrómu nezdravých budov a zvýšenie hodnoty portfólia: zjednodušte si správu nehnuteľností pomocou digitalizácie!</w:t>
      </w:r>
    </w:p>
    <w:p w14:paraId="0FD4BBF3" w14:textId="77777777" w:rsidR="00C40661" w:rsidRPr="00E013F8" w:rsidRDefault="00C40661" w:rsidP="3311E14C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sz w:val="22"/>
          <w:szCs w:val="22"/>
          <w:lang w:val="sk-SK"/>
        </w:rPr>
        <w:t>Bratislava, 26. augusta 2024 – V dnešnej dobe trávia ľudia až 90 % svojho času vo vnútri budov. Kvalita vnútorného prostredia je preto kľúčová pre naše zdravie a produktivitu. Bohužiaľ, syndróm nezdravých budov (SNB) sa stáva čoraz väčším problémom postihujúcim milióny budov po celom svete. Tento syndróm spôsobuje množstvo zdravotných problémov, ktoré môžu výrazne ovplyvniť kvalitu života a pracovný výkon. PlanRadar, popredná platforma zameraná na digitalizáciu dokumentácie, komunikácie a reportovania počas výstavby a správy nehnuteľností, prináša inovatívne riešenie, ktoré nielen pomáha v boji proti SNB a jeho zdravotným dopadom, ale tiež výrazne zvyšuje hodnotu portfólia nehnuteľností tým, že umožňuje efektívne sledovanie a zlepšovanie kvality vnútorného prostredia.</w:t>
      </w:r>
    </w:p>
    <w:p w14:paraId="1BF1C036" w14:textId="77777777" w:rsidR="00F33AF9" w:rsidRPr="00E013F8" w:rsidRDefault="00F33AF9" w:rsidP="3311E14C">
      <w:pPr>
        <w:pStyle w:val="Normlnweb"/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Neviditeľná hrozba v našich domovoch a kanceláriách</w:t>
      </w:r>
    </w:p>
    <w:p w14:paraId="2D2C703A" w14:textId="77777777" w:rsidR="00BE28A2" w:rsidRPr="00E013F8" w:rsidRDefault="00BE28A2" w:rsidP="3311E14C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sz w:val="22"/>
          <w:szCs w:val="22"/>
          <w:lang w:val="sk-SK"/>
        </w:rPr>
        <w:t xml:space="preserve">SNB sa prejavuje množstvom príznakov od bolestí hlavy a podráždenia očí až po problémy s koncentráciou a únavou. Tieto stavy často miznú po opustení budovy, čo naznačuje priamu súvislosť s kvalitou vnútorného prostredia. Alarmujúce je, že podľa výskumov v Spojených štátoch trpí nejakou formou SNB až 25 miliónov budov, vrátane 1,2 milióna kancelárskych priestorov. </w:t>
      </w:r>
    </w:p>
    <w:p w14:paraId="631D561F" w14:textId="421F459E" w:rsidR="00F25722" w:rsidRPr="00E013F8" w:rsidRDefault="00F25722" w:rsidP="001830E0">
      <w:pPr>
        <w:pStyle w:val="Normlnweb"/>
        <w:spacing w:line="276" w:lineRule="auto"/>
        <w:jc w:val="both"/>
        <w:rPr>
          <w:rFonts w:ascii="Lato-Light" w:hAnsi="Lato-Light"/>
          <w:i/>
          <w:iCs/>
          <w:sz w:val="22"/>
          <w:szCs w:val="22"/>
          <w:lang w:val="sk-SK"/>
        </w:rPr>
      </w:pPr>
      <w:r w:rsidRPr="00E013F8">
        <w:rPr>
          <w:rFonts w:ascii="Lato-Light" w:hAnsi="Lato-Light"/>
          <w:i/>
          <w:iCs/>
          <w:sz w:val="22"/>
          <w:szCs w:val="22"/>
          <w:lang w:val="sk-SK"/>
        </w:rPr>
        <w:t xml:space="preserve">„Tieto symptómy bývajú často nenápadné a môžu byť spojené s faktormi, ako je nedostatočné vetranie, vysoká koncentrácia znečisťujúcich látok v interiéri alebo zvýšená vlhkosť. SNB nie je len otázkou pohodlia, ale tvorí významné zdravotné a ekonomické riziko," </w:t>
      </w:r>
      <w:r w:rsidRPr="00E013F8">
        <w:rPr>
          <w:rFonts w:ascii="Lato-Light" w:hAnsi="Lato-Light"/>
          <w:sz w:val="22"/>
          <w:szCs w:val="22"/>
          <w:lang w:val="sk-SK"/>
        </w:rPr>
        <w:t xml:space="preserve">komentuje </w:t>
      </w:r>
      <w:r w:rsidRPr="00E013F8">
        <w:rPr>
          <w:rFonts w:ascii="Lato-Light" w:hAnsi="Lato-Light"/>
          <w:b/>
          <w:bCs/>
          <w:sz w:val="22"/>
          <w:szCs w:val="22"/>
          <w:lang w:val="sk-SK"/>
        </w:rPr>
        <w:t xml:space="preserve">Adam Heres Vostárek, regionálny </w:t>
      </w:r>
      <w:r w:rsidR="00F129F8">
        <w:rPr>
          <w:rFonts w:ascii="Lato-Light" w:hAnsi="Lato-Light"/>
          <w:b/>
          <w:bCs/>
          <w:sz w:val="22"/>
          <w:szCs w:val="22"/>
          <w:lang w:val="sk-SK"/>
        </w:rPr>
        <w:t>manažér</w:t>
      </w:r>
      <w:r w:rsidRPr="00E013F8">
        <w:rPr>
          <w:rFonts w:ascii="Lato-Light" w:hAnsi="Lato-Light"/>
          <w:b/>
          <w:bCs/>
          <w:sz w:val="22"/>
          <w:szCs w:val="22"/>
          <w:lang w:val="sk-SK"/>
        </w:rPr>
        <w:t xml:space="preserve"> pre Slovensko</w:t>
      </w:r>
      <w:r w:rsidRPr="00E013F8">
        <w:rPr>
          <w:rFonts w:ascii="Lato-Light" w:hAnsi="Lato-Light"/>
          <w:sz w:val="22"/>
          <w:szCs w:val="22"/>
          <w:lang w:val="sk-SK"/>
        </w:rPr>
        <w:t>, a pokračuje:</w:t>
      </w:r>
      <w:r w:rsidRPr="00E013F8">
        <w:rPr>
          <w:rFonts w:ascii="Lato-Light" w:hAnsi="Lato-Light"/>
          <w:i/>
          <w:iCs/>
          <w:sz w:val="22"/>
          <w:szCs w:val="22"/>
          <w:lang w:val="sk-SK"/>
        </w:rPr>
        <w:t xml:space="preserve"> „Štúdie ukazujú, že v niektorých krajinách ako napríklad vo Veľkej Británii či na Novom Zélande, vykazuje príznaky SBN až 80 % zamestnancov, čo vedie k zvýšenej chorobnosti a zníženej produktivite. Ide teda o komplexný problém na osobnej i profesnej úrovni."</w:t>
      </w:r>
    </w:p>
    <w:p w14:paraId="6274E80F" w14:textId="77777777" w:rsidR="001A3630" w:rsidRPr="00E013F8" w:rsidRDefault="001A3630" w:rsidP="001830E0">
      <w:pPr>
        <w:spacing w:before="100" w:beforeAutospacing="1" w:after="100" w:afterAutospacing="1" w:line="276" w:lineRule="auto"/>
        <w:jc w:val="both"/>
        <w:rPr>
          <w:rFonts w:ascii="Lato-Light" w:hAnsi="Lato-Light"/>
          <w:b/>
          <w:bCs/>
          <w:sz w:val="22"/>
          <w:szCs w:val="22"/>
          <w:lang w:val="sk-SK" w:eastAsia="it-IT"/>
        </w:rPr>
      </w:pPr>
      <w:r w:rsidRPr="00E013F8">
        <w:rPr>
          <w:rFonts w:ascii="Lato-Light" w:hAnsi="Lato-Light"/>
          <w:b/>
          <w:bCs/>
          <w:sz w:val="22"/>
          <w:szCs w:val="22"/>
          <w:lang w:val="sk-SK" w:eastAsia="it-IT"/>
        </w:rPr>
        <w:t>Aká zlá kvalita vzduchu v budovách ohrozuje naše zdravie a produktivitu</w:t>
      </w:r>
    </w:p>
    <w:p w14:paraId="2115879B" w14:textId="77777777" w:rsidR="007F34F3" w:rsidRPr="00E013F8" w:rsidRDefault="007F34F3" w:rsidP="3311E14C">
      <w:pPr>
        <w:spacing w:before="100" w:beforeAutospacing="1" w:after="100" w:afterAutospacing="1" w:line="276" w:lineRule="auto"/>
        <w:jc w:val="both"/>
        <w:rPr>
          <w:rFonts w:ascii="Lato-Light" w:hAnsi="Lato-Light"/>
          <w:sz w:val="22"/>
          <w:szCs w:val="22"/>
          <w:lang w:val="sk-SK" w:eastAsia="it-IT"/>
        </w:rPr>
      </w:pPr>
      <w:r w:rsidRPr="00E013F8">
        <w:rPr>
          <w:rFonts w:ascii="Lato-Light" w:hAnsi="Lato-Light"/>
          <w:sz w:val="22"/>
          <w:szCs w:val="22"/>
          <w:lang w:val="sk-SK" w:eastAsia="it-IT"/>
        </w:rPr>
        <w:t>Syndróm nezdravých budov má niekoľko hlavných príčin, ktoré spoločne vytvárajú nepriaznivé vnútorné prostredie. Nedostatočné vetranie je jedným z kľúčových faktorov, ktorý umožňuje hromadenie škodlivín vo vzduchu. Tieto škodliviny pochádzajú z rôznych zdrojov – od prachu a dymu až po prchavé organické látky uvoľňované z nábytku a stavebných materiálov.</w:t>
      </w:r>
    </w:p>
    <w:p w14:paraId="5A7E8AB2" w14:textId="77777777" w:rsidR="007F34F3" w:rsidRPr="00E013F8" w:rsidRDefault="007F34F3" w:rsidP="001830E0">
      <w:pPr>
        <w:spacing w:before="100" w:beforeAutospacing="1" w:after="100" w:afterAutospacing="1" w:line="276" w:lineRule="auto"/>
        <w:jc w:val="both"/>
        <w:rPr>
          <w:rFonts w:ascii="Lato-Light" w:hAnsi="Lato-Light"/>
          <w:sz w:val="22"/>
          <w:szCs w:val="22"/>
          <w:lang w:val="sk-SK" w:eastAsia="it-IT"/>
        </w:rPr>
      </w:pPr>
      <w:r w:rsidRPr="00E013F8">
        <w:rPr>
          <w:rFonts w:ascii="Lato-Light" w:hAnsi="Lato-Light"/>
          <w:sz w:val="22"/>
          <w:szCs w:val="22"/>
          <w:lang w:val="sk-SK" w:eastAsia="it-IT"/>
        </w:rPr>
        <w:t>Situáciu často zhoršujú neefektívne klimatizačné systémy, ktoré namiesto riešenia problému prispievajú k jeho prehlbovaniu. Nedokážu zaistiť dostatočnú výmenu vzduchu, a navyše samy produkujú ďalšie znečisťujúce látky. Výsledkom je dramatický nárast koncentrácie CO2, ktorý môže mať závažné dopady na naše kognitívne schopnosti. Štúdie ukazujú, že v silne znečistenom prostredí môžu klesnúť až o polovicu. Naopak, zníženie hladiny CO2 pod 1000 ppm môže viesť k výraznému zvýšeniu produktivity – až o 60 %.</w:t>
      </w:r>
    </w:p>
    <w:p w14:paraId="122EC227" w14:textId="77777777" w:rsidR="0001741B" w:rsidRPr="00E013F8" w:rsidRDefault="0001741B" w:rsidP="001830E0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sz w:val="22"/>
          <w:szCs w:val="22"/>
          <w:lang w:val="sk-SK"/>
        </w:rPr>
        <w:t xml:space="preserve">Ďalším problémom je nadmerná vlhkosť, ktorá vytvára ideálne podmienky na rast plesní. Tie potom spôsobujú respiračné problémy a alergické reakcie. Pre celkovú pohodu v interiéri je nevyhnutné </w:t>
      </w:r>
      <w:r w:rsidRPr="00E013F8">
        <w:rPr>
          <w:rFonts w:ascii="Lato-Light" w:hAnsi="Lato-Light"/>
          <w:sz w:val="22"/>
          <w:szCs w:val="22"/>
          <w:lang w:val="sk-SK"/>
        </w:rPr>
        <w:lastRenderedPageBreak/>
        <w:t>udržiavať aj optimálnu teplotu, čo vyžaduje správne nastavené vykurovanie a kvalitnú izoláciu. Len tak je možné vytvoriť zdravé a príjemné prostredie, v ktorom sa budeme cítiť dobre a budeme v ňom môcť efektívne pracovať.</w:t>
      </w:r>
    </w:p>
    <w:p w14:paraId="628DE5B5" w14:textId="77777777" w:rsidR="0001741B" w:rsidRPr="00E013F8" w:rsidRDefault="0001741B" w:rsidP="001830E0">
      <w:pPr>
        <w:pStyle w:val="Normlnweb"/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Komplexné riešenie pre zdravé budovy: Od prevencie k trvalej kvalite</w:t>
      </w:r>
    </w:p>
    <w:p w14:paraId="0C5DD844" w14:textId="4D42489F" w:rsidR="00CA206D" w:rsidRPr="00E013F8" w:rsidRDefault="00CA206D" w:rsidP="00CA206D">
      <w:pPr>
        <w:pStyle w:val="Normlnweb"/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sz w:val="22"/>
          <w:szCs w:val="22"/>
          <w:lang w:val="sk-SK"/>
        </w:rPr>
        <w:t>Vplyvy syndrómu nezdravých budov sú ďalekosiahle a závažné. Nielenže ohrozujú zdravie obyvateľov a užívateľov budov, ale taktiež významne znižujú produktivitu ľudí pracujúcich v kanceláriách či iných vnútorných priestoroch. Tieto problémy môžu viesť k znehodnoteniu samotného majetku a následnej strate potenciálnych príjmov z prenájmu. Riešenie týchto fyzických a environmentálnych faktorov je preto nevyhnutné nielen na zabezpečenie lepšieho zdravia nájomníkov, ale aj na zachovanie a zvyšovanie hodnoty budovy. V tomto kontexte prichádza digitálna platforma PlanRadar s inovatívnym riešením pre správu nehnuteľností, ktoré zlepšuje údržbu budov, podporuje zdravé vnútorné prostredie a</w:t>
      </w:r>
      <w:r w:rsidR="00E013F8">
        <w:rPr>
          <w:rFonts w:ascii="Lato-Light" w:hAnsi="Lato-Light"/>
          <w:sz w:val="22"/>
          <w:szCs w:val="22"/>
          <w:lang w:val="sk-SK"/>
        </w:rPr>
        <w:t xml:space="preserve"> </w:t>
      </w:r>
      <w:r w:rsidRPr="00E013F8">
        <w:rPr>
          <w:rFonts w:ascii="Lato-Light" w:hAnsi="Lato-Light"/>
          <w:sz w:val="22"/>
          <w:szCs w:val="22"/>
          <w:lang w:val="sk-SK"/>
        </w:rPr>
        <w:t>v konečnom dôsledku zvyšuje hodnotu nehnuteľnosti. Využívanie tejto platformy prináša spoločnostiam rad výhod v kľúčových oblastiach správy nehnuteľností:</w:t>
      </w:r>
    </w:p>
    <w:p w14:paraId="3B88E15D" w14:textId="3B4E542B" w:rsidR="00CA206D" w:rsidRPr="00E013F8" w:rsidRDefault="00CA206D" w:rsidP="00CA206D">
      <w:pPr>
        <w:pStyle w:val="Normlnweb"/>
        <w:numPr>
          <w:ilvl w:val="0"/>
          <w:numId w:val="8"/>
        </w:numPr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Komplexný monitoring:</w:t>
      </w:r>
      <w:r w:rsidRPr="00E013F8">
        <w:rPr>
          <w:rFonts w:ascii="Lato-Light" w:hAnsi="Lato-Light"/>
          <w:sz w:val="22"/>
          <w:szCs w:val="22"/>
          <w:lang w:val="sk-SK"/>
        </w:rPr>
        <w:t xml:space="preserve"> Detailné sledovanie včas odhalí potenciálne problémy, čím chráni zdravie užívateľov a celkový stav nehnuteľnosti. Tento proaktívny prístup umožňuje správcom budov predchádzať závažným problémom ešte pred ich vznikom.</w:t>
      </w:r>
    </w:p>
    <w:p w14:paraId="0D3A7671" w14:textId="3F0A8A84" w:rsidR="00CA206D" w:rsidRPr="00E013F8" w:rsidRDefault="00CA206D" w:rsidP="00CA206D">
      <w:pPr>
        <w:pStyle w:val="Normlnweb"/>
        <w:numPr>
          <w:ilvl w:val="0"/>
          <w:numId w:val="8"/>
        </w:numPr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Plánovanie pravidelnej údržby:</w:t>
      </w:r>
      <w:r w:rsidRPr="00E013F8">
        <w:rPr>
          <w:rFonts w:ascii="Lato-Light" w:hAnsi="Lato-Light"/>
          <w:sz w:val="22"/>
          <w:szCs w:val="22"/>
          <w:lang w:val="sk-SK"/>
        </w:rPr>
        <w:t xml:space="preserve"> Optimalizované plány údržby predchádzajú veľkým opravám a zaisťujú efektívne fungovanie systémov. Vďaka systematickému prístupu k údržbe sa predlžuje životnosť zariadenia a znižujú sa celkové náklady na prevádzku budovy.</w:t>
      </w:r>
    </w:p>
    <w:p w14:paraId="16DE95BC" w14:textId="1270C751" w:rsidR="00CA206D" w:rsidRPr="00E013F8" w:rsidRDefault="00CA206D" w:rsidP="00CA206D">
      <w:pPr>
        <w:pStyle w:val="Normlnweb"/>
        <w:numPr>
          <w:ilvl w:val="0"/>
          <w:numId w:val="8"/>
        </w:numPr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Rýchla identifikácia závad:</w:t>
      </w:r>
      <w:r w:rsidRPr="00E013F8">
        <w:rPr>
          <w:rFonts w:ascii="Lato-Light" w:hAnsi="Lato-Light"/>
          <w:sz w:val="22"/>
          <w:szCs w:val="22"/>
          <w:lang w:val="sk-SK"/>
        </w:rPr>
        <w:t xml:space="preserve"> Prenosná dokumentácia závad (napríklad na smartfóne alebo tablete) urýchľuje detekciu problémov a reakciu na ne. Táto funkcia umožňuje technikom okamžite zaznamenať a nahlásiť problémy priamo z terénu, čo vedie k rýchlejšiemu riešeniu a minimalizácii dopadov na užívateľov budovy.</w:t>
      </w:r>
    </w:p>
    <w:p w14:paraId="7423081D" w14:textId="0B9B2E58" w:rsidR="00CA206D" w:rsidRPr="00E013F8" w:rsidRDefault="00CA206D" w:rsidP="00CA206D">
      <w:pPr>
        <w:pStyle w:val="Normlnweb"/>
        <w:numPr>
          <w:ilvl w:val="0"/>
          <w:numId w:val="8"/>
        </w:numPr>
        <w:spacing w:line="276" w:lineRule="auto"/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Zlepšenie komunikácie:</w:t>
      </w:r>
      <w:r w:rsidRPr="00E013F8">
        <w:rPr>
          <w:rFonts w:ascii="Lato-Light" w:hAnsi="Lato-Light"/>
          <w:sz w:val="22"/>
          <w:szCs w:val="22"/>
          <w:lang w:val="sk-SK"/>
        </w:rPr>
        <w:t xml:space="preserve"> Efektívnejšia spolupráca medzi tímom a zainteresovanými stranami urýchľuje riešenie problémov a znižuje administratívnu záťaž. Účinné komunikačné nástroje zaisťujú, že všetci účastníci sú vždy informovaní o aktuálnom stave údržby a opráv.</w:t>
      </w:r>
    </w:p>
    <w:p w14:paraId="35667950" w14:textId="77777777" w:rsidR="00CA206D" w:rsidRPr="00E013F8" w:rsidRDefault="00CA206D" w:rsidP="00CA206D">
      <w:pPr>
        <w:pStyle w:val="Normlnweb"/>
        <w:numPr>
          <w:ilvl w:val="0"/>
          <w:numId w:val="8"/>
        </w:numPr>
        <w:spacing w:line="276" w:lineRule="auto"/>
        <w:jc w:val="both"/>
        <w:rPr>
          <w:rFonts w:ascii="Lato-Light" w:hAnsi="Lato-Light"/>
          <w:b/>
          <w:bCs/>
          <w:sz w:val="22"/>
          <w:szCs w:val="22"/>
          <w:lang w:val="sk-SK"/>
        </w:rPr>
      </w:pPr>
      <w:r w:rsidRPr="00E013F8">
        <w:rPr>
          <w:rFonts w:ascii="Lato-Light" w:hAnsi="Lato-Light"/>
          <w:b/>
          <w:bCs/>
          <w:sz w:val="22"/>
          <w:szCs w:val="22"/>
          <w:lang w:val="sk-SK"/>
        </w:rPr>
        <w:t>Analýza historických dát:</w:t>
      </w:r>
      <w:r w:rsidRPr="00E013F8">
        <w:rPr>
          <w:rFonts w:ascii="Lato-Light" w:hAnsi="Lato-Light"/>
          <w:sz w:val="22"/>
          <w:szCs w:val="22"/>
          <w:lang w:val="sk-SK"/>
        </w:rPr>
        <w:t xml:space="preserve"> Podrobné záznamy pomáhajú sledovať opakujúce sa problémy a strategicky plánovať budúcu údržbu. Využitie týchto dát umožňuje správcom identifikovať trendy, optimalizovať rozpočty na údržbu a prijímať informované rozhodnutia vedúce k dlhodobému zhodnoteniu nehnuteľnosti.</w:t>
      </w:r>
    </w:p>
    <w:p w14:paraId="2843F828" w14:textId="77777777" w:rsidR="00F33AB4" w:rsidRPr="00E013F8" w:rsidRDefault="00F33AB4" w:rsidP="001830E0">
      <w:pPr>
        <w:spacing w:line="276" w:lineRule="auto"/>
        <w:jc w:val="both"/>
        <w:rPr>
          <w:rStyle w:val="Siln"/>
          <w:rFonts w:ascii="Lato-Light" w:hAnsi="Lato-Light"/>
          <w:sz w:val="22"/>
          <w:szCs w:val="22"/>
          <w:lang w:val="sk-SK" w:eastAsia="it-IT"/>
        </w:rPr>
      </w:pPr>
      <w:r w:rsidRPr="00E013F8">
        <w:rPr>
          <w:rStyle w:val="Siln"/>
          <w:rFonts w:ascii="Lato-Light" w:hAnsi="Lato-Light"/>
          <w:sz w:val="22"/>
          <w:szCs w:val="22"/>
          <w:lang w:val="sk-SK" w:eastAsia="it-IT"/>
        </w:rPr>
        <w:t xml:space="preserve">Investície do budúcnosti </w:t>
      </w:r>
    </w:p>
    <w:p w14:paraId="0CDE87B3" w14:textId="77777777" w:rsidR="00F33AB4" w:rsidRPr="00E013F8" w:rsidRDefault="00F33AB4" w:rsidP="001830E0">
      <w:pPr>
        <w:spacing w:line="276" w:lineRule="auto"/>
        <w:jc w:val="both"/>
        <w:rPr>
          <w:rStyle w:val="Siln"/>
          <w:rFonts w:ascii="Lato-Light" w:hAnsi="Lato-Light"/>
          <w:sz w:val="22"/>
          <w:szCs w:val="22"/>
          <w:lang w:val="sk-SK" w:eastAsia="it-IT"/>
        </w:rPr>
      </w:pPr>
    </w:p>
    <w:p w14:paraId="09A40E2C" w14:textId="334CF9A5" w:rsidR="00961410" w:rsidRPr="00E013F8" w:rsidRDefault="00F33AB4" w:rsidP="00485F72">
      <w:pPr>
        <w:jc w:val="both"/>
        <w:rPr>
          <w:rFonts w:ascii="Lato-Light" w:hAnsi="Lato-Light"/>
          <w:sz w:val="22"/>
          <w:szCs w:val="22"/>
          <w:lang w:val="sk-SK"/>
        </w:rPr>
      </w:pPr>
      <w:r w:rsidRPr="00E013F8">
        <w:rPr>
          <w:rFonts w:ascii="Lato-Light" w:hAnsi="Lato-Light"/>
          <w:i/>
          <w:iCs/>
          <w:sz w:val="22"/>
          <w:szCs w:val="22"/>
          <w:lang w:val="sk-SK"/>
        </w:rPr>
        <w:t>„V dnešnej dobe, keď výzvam v oblasti kvality vnútorného prostredia čelia aj moderné budovy, považujem za nevyhnutné venovať pozornosť celkovému zdraviu nehnuteľností. Digitálne nástroje ako PlanRadar znamenajú v tomto ohľade kľúčovú výhodu – nejde len o bežnú údržbu, ale o strategickú investíciu do budúcnosti,“</w:t>
      </w:r>
      <w:r w:rsidRPr="00E013F8">
        <w:rPr>
          <w:rFonts w:ascii="Lato-Light" w:hAnsi="Lato-Light"/>
          <w:sz w:val="22"/>
          <w:szCs w:val="22"/>
          <w:lang w:val="sk-SK"/>
        </w:rPr>
        <w:t xml:space="preserve"> vysvetľuje </w:t>
      </w:r>
      <w:r w:rsidRPr="00E013F8">
        <w:rPr>
          <w:rFonts w:ascii="Lato-Light" w:hAnsi="Lato-Light"/>
          <w:b/>
          <w:bCs/>
          <w:sz w:val="22"/>
          <w:szCs w:val="22"/>
          <w:lang w:val="sk-SK"/>
        </w:rPr>
        <w:t>Adam Heres Vostárek</w:t>
      </w:r>
      <w:r w:rsidRPr="00E013F8">
        <w:rPr>
          <w:rFonts w:ascii="Lato-Light" w:hAnsi="Lato-Light"/>
          <w:sz w:val="22"/>
          <w:szCs w:val="22"/>
          <w:lang w:val="sk-SK"/>
        </w:rPr>
        <w:t>. Táto platforma ponúka komplexné riešenie pre efektívne plánovanie, optimalizáciu zdrojov a zlepšenie komunikácie, čo pomáha nielen udržať, ale aj zvyšovať hodnotu nehnuteľností. S rastúcim dôrazom na zdravé pracovné prostredie sa investícia do pokročilých technológií správy budov stáva nutnosťou pre tých, ktorí chcú zostať konkurencieschopní na dynamickom trhu s nehnuteľnosťami a byť pripravení na budúce výzvy v oblasti udržateľnosti a zdravia.</w:t>
      </w:r>
    </w:p>
    <w:p w14:paraId="6F8787A0" w14:textId="77777777" w:rsidR="00961410" w:rsidRPr="00E013F8" w:rsidRDefault="00961410" w:rsidP="00485F72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7197E0C7" w14:textId="26A9EA16" w:rsidR="003D5054" w:rsidRPr="00E013F8" w:rsidRDefault="003D5054" w:rsidP="00485F72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5F86152C" w14:textId="77777777" w:rsidR="00404874" w:rsidRPr="00E013F8" w:rsidRDefault="00404874" w:rsidP="00485F72">
      <w:pPr>
        <w:jc w:val="both"/>
        <w:rPr>
          <w:rFonts w:ascii="Lato-Light" w:hAnsi="Lato-Light"/>
          <w:sz w:val="22"/>
          <w:szCs w:val="22"/>
          <w:lang w:val="sk-SK"/>
        </w:rPr>
      </w:pPr>
    </w:p>
    <w:p w14:paraId="1A74FF06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b/>
          <w:bCs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b/>
          <w:bCs/>
          <w:sz w:val="18"/>
          <w:szCs w:val="18"/>
          <w:lang w:val="sk-SK" w:eastAsia="it-IT"/>
        </w:rPr>
        <w:t>Pre viac informácií kontaktujte:</w:t>
      </w:r>
    </w:p>
    <w:p w14:paraId="156854C9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Crest Communications, a.s.</w:t>
      </w:r>
    </w:p>
    <w:p w14:paraId="5E89610F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Tereza Štosová</w:t>
      </w:r>
    </w:p>
    <w:p w14:paraId="575D6593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Account Executive</w:t>
      </w:r>
    </w:p>
    <w:p w14:paraId="350E8C2C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GSM: +420 778495239</w:t>
      </w:r>
    </w:p>
    <w:p w14:paraId="0A2450AD" w14:textId="77777777" w:rsidR="00FB6DC9" w:rsidRPr="00E013F8" w:rsidRDefault="00FB6DC9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E-mail: tereza.stosova@crestcom.sk</w:t>
      </w:r>
    </w:p>
    <w:p w14:paraId="1D30C328" w14:textId="13289360" w:rsidR="00FB6DC9" w:rsidRPr="00E013F8" w:rsidRDefault="00F129F8" w:rsidP="00FB6DC9">
      <w:pPr>
        <w:jc w:val="both"/>
        <w:textAlignment w:val="baseline"/>
        <w:rPr>
          <w:rFonts w:ascii="Lato-Light" w:hAnsi="Lato-Light" w:cs="Segoe UI"/>
          <w:sz w:val="18"/>
          <w:szCs w:val="18"/>
          <w:lang w:val="sk-SK" w:eastAsia="it-IT"/>
        </w:rPr>
      </w:pPr>
      <w:hyperlink r:id="rId11" w:history="1">
        <w:r w:rsidR="00FB6DC9" w:rsidRPr="00E013F8">
          <w:rPr>
            <w:rStyle w:val="Hypertextovodkaz"/>
            <w:rFonts w:ascii="Lato-Light" w:hAnsi="Lato-Light" w:cs="Segoe UI"/>
            <w:sz w:val="18"/>
            <w:szCs w:val="18"/>
            <w:lang w:val="sk-SK" w:eastAsia="it-IT"/>
          </w:rPr>
          <w:t>www.crestcom.cz</w:t>
        </w:r>
      </w:hyperlink>
    </w:p>
    <w:p w14:paraId="05B1BBE6" w14:textId="26942A8A" w:rsidR="00566E49" w:rsidRPr="00E013F8" w:rsidRDefault="00566E49" w:rsidP="00FB6DC9">
      <w:pPr>
        <w:jc w:val="both"/>
        <w:textAlignment w:val="baseline"/>
        <w:rPr>
          <w:rFonts w:ascii="Segoe UI" w:hAnsi="Segoe UI" w:cs="Segoe UI"/>
          <w:sz w:val="18"/>
          <w:szCs w:val="18"/>
          <w:lang w:val="sk-SK" w:eastAsia="it-IT"/>
        </w:rPr>
      </w:pPr>
      <w:r w:rsidRPr="00E013F8">
        <w:rPr>
          <w:rFonts w:ascii="Lato-Light" w:hAnsi="Lato-Light" w:cs="Segoe UI"/>
          <w:sz w:val="18"/>
          <w:szCs w:val="18"/>
          <w:lang w:val="sk-SK" w:eastAsia="it-IT"/>
        </w:rPr>
        <w:t> </w:t>
      </w:r>
    </w:p>
    <w:p w14:paraId="640A3516" w14:textId="77777777" w:rsidR="00E013F8" w:rsidRPr="00E013F8" w:rsidRDefault="00E013F8" w:rsidP="00E013F8">
      <w:pPr>
        <w:jc w:val="both"/>
        <w:rPr>
          <w:rFonts w:ascii="Lato" w:eastAsia="Calibri" w:hAnsi="Lato" w:cs="Arial"/>
          <w:b/>
          <w:bCs/>
          <w:sz w:val="20"/>
          <w:szCs w:val="20"/>
          <w:lang w:val="sk-SK" w:eastAsia="en-US"/>
        </w:rPr>
      </w:pPr>
      <w:r w:rsidRPr="00E013F8">
        <w:rPr>
          <w:rFonts w:ascii="Lato" w:eastAsia="Calibri" w:hAnsi="Lato" w:cs="Arial"/>
          <w:b/>
          <w:bCs/>
          <w:sz w:val="20"/>
          <w:szCs w:val="20"/>
          <w:lang w:val="sk-SK" w:eastAsia="en-US"/>
        </w:rPr>
        <w:t>O PlanRadare</w:t>
      </w:r>
    </w:p>
    <w:p w14:paraId="1E3F6846" w14:textId="76A36721" w:rsidR="00404874" w:rsidRPr="00E013F8" w:rsidRDefault="00E013F8" w:rsidP="00E013F8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sk-SK"/>
        </w:rPr>
      </w:pPr>
      <w:r w:rsidRPr="00E013F8">
        <w:rPr>
          <w:rFonts w:ascii="Lato" w:eastAsia="Calibri" w:hAnsi="Lato" w:cs="Arial"/>
          <w:sz w:val="20"/>
          <w:szCs w:val="20"/>
          <w:lang w:val="sk-SK" w:eastAsia="en-US"/>
        </w:rPr>
        <w:t>PlanRadar je oceňovaná digitálna platforma na báze SaaS (z anglického „Software as a Service“) pre dokumentáciu, komunikáciu a reporting počas výstavby a správy nehnuteľností. Platforma funguje po celom svete, v súčasnosti na viac ako 75 trhoch. PlanRadar zjednodušuje každodenné procesy a komunikáciu v užívateľsky priateľskej digitálnej platforme, ktorá prepája všetky zúčastnené strany na projekte a poskytuje prístup k relevantným informáciám v reálnom čase. Zákazníkom umožňuje pracovať efektívnejšie a dosahovať vyššiu kvalitu i transparentnosť. Platforma je prínosná pre každého človeka zapojeného na projekte, od stavbyvedúcich cez architektov a projektových manažérov až po vlastníkov. Navyše je vhodná pre spoločnosti rôzneho typu zamerania aj veľkosti. V súčasnosti PlanRadar používa viac ako 150 000 profesionálov na sledovanie, zdieľanie a riešenie problémov, či už priamo na mieste alebo pripojením na diaľku. Aktuálne je k dispozícii vo viac ako 25 jazykoch a je možné ho používať na všetkých zariadeniach iOS, Windows a Android. Spoločnosť PlanRadar so sídlom vo Viedni v Rakúsku má 16 pobočiek po celom svete. Viac o spoločnosti sa dozviete na http://www.planradar.com/sk/.</w:t>
      </w:r>
    </w:p>
    <w:p w14:paraId="39FC6CE2" w14:textId="77777777" w:rsidR="005C0B39" w:rsidRPr="00E013F8" w:rsidRDefault="005C0B39" w:rsidP="00485F72">
      <w:pPr>
        <w:jc w:val="both"/>
        <w:rPr>
          <w:rFonts w:ascii="Lato-Light" w:eastAsia="Arial" w:hAnsi="Lato-Light" w:cs="Arial"/>
          <w:color w:val="0563C1"/>
          <w:sz w:val="18"/>
          <w:szCs w:val="18"/>
          <w:u w:val="single"/>
          <w:lang w:val="sk-SK"/>
        </w:rPr>
      </w:pPr>
    </w:p>
    <w:sectPr w:rsidR="005C0B39" w:rsidRPr="00E013F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BBCF1" w14:textId="77777777" w:rsidR="00E34B54" w:rsidRDefault="00E34B54" w:rsidP="0042642C">
      <w:r>
        <w:separator/>
      </w:r>
    </w:p>
  </w:endnote>
  <w:endnote w:type="continuationSeparator" w:id="0">
    <w:p w14:paraId="60B6C079" w14:textId="77777777" w:rsidR="00E34B54" w:rsidRDefault="00E34B54" w:rsidP="0042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Light">
    <w:altName w:val="Lato"/>
    <w:charset w:val="00"/>
    <w:family w:val="auto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DD5F2" w14:textId="06CF9CB3" w:rsidR="0042642C" w:rsidRPr="0042642C" w:rsidRDefault="0042642C" w:rsidP="0042642C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903DF" w14:textId="77777777" w:rsidR="00E34B54" w:rsidRDefault="00E34B54" w:rsidP="0042642C">
      <w:r>
        <w:separator/>
      </w:r>
    </w:p>
  </w:footnote>
  <w:footnote w:type="continuationSeparator" w:id="0">
    <w:p w14:paraId="709870DA" w14:textId="77777777" w:rsidR="00E34B54" w:rsidRDefault="00E34B54" w:rsidP="0042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A7B0B" w14:textId="75B985D5" w:rsidR="0042642C" w:rsidRDefault="0042642C" w:rsidP="0042642C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9503BFB" wp14:editId="4619F2E9">
          <wp:extent cx="1749287" cy="622800"/>
          <wp:effectExtent l="0" t="0" r="0" b="0"/>
          <wp:docPr id="1688074329" name="Immagine 1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A4835" w14:textId="2C144645" w:rsidR="0042642C" w:rsidRDefault="0042642C" w:rsidP="0042642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23B3"/>
    <w:multiLevelType w:val="hybridMultilevel"/>
    <w:tmpl w:val="A5AE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181"/>
    <w:multiLevelType w:val="multilevel"/>
    <w:tmpl w:val="AB1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823F2"/>
    <w:multiLevelType w:val="multilevel"/>
    <w:tmpl w:val="7BD2A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515"/>
    <w:multiLevelType w:val="hybridMultilevel"/>
    <w:tmpl w:val="35C09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D4012"/>
    <w:multiLevelType w:val="hybridMultilevel"/>
    <w:tmpl w:val="4D448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A538B"/>
    <w:multiLevelType w:val="multilevel"/>
    <w:tmpl w:val="60A8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2326"/>
    <w:multiLevelType w:val="hybridMultilevel"/>
    <w:tmpl w:val="FB187FD4"/>
    <w:lvl w:ilvl="0" w:tplc="C56C494A">
      <w:numFmt w:val="bullet"/>
      <w:lvlText w:val="•"/>
      <w:lvlJc w:val="left"/>
      <w:pPr>
        <w:ind w:left="720" w:hanging="360"/>
      </w:pPr>
      <w:rPr>
        <w:rFonts w:ascii="Lato-Light" w:eastAsia="Times New Roman" w:hAnsi="Lato-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31AA1"/>
    <w:multiLevelType w:val="multilevel"/>
    <w:tmpl w:val="764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920172">
    <w:abstractNumId w:val="2"/>
  </w:num>
  <w:num w:numId="2" w16cid:durableId="160581211">
    <w:abstractNumId w:val="5"/>
  </w:num>
  <w:num w:numId="3" w16cid:durableId="709377203">
    <w:abstractNumId w:val="7"/>
  </w:num>
  <w:num w:numId="4" w16cid:durableId="1378747332">
    <w:abstractNumId w:val="1"/>
  </w:num>
  <w:num w:numId="5" w16cid:durableId="899637236">
    <w:abstractNumId w:val="3"/>
  </w:num>
  <w:num w:numId="6" w16cid:durableId="1707025861">
    <w:abstractNumId w:val="4"/>
  </w:num>
  <w:num w:numId="7" w16cid:durableId="880552218">
    <w:abstractNumId w:val="0"/>
  </w:num>
  <w:num w:numId="8" w16cid:durableId="83160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1C"/>
    <w:rsid w:val="000145AF"/>
    <w:rsid w:val="00015B65"/>
    <w:rsid w:val="0001741B"/>
    <w:rsid w:val="00027F69"/>
    <w:rsid w:val="00031689"/>
    <w:rsid w:val="00061BEB"/>
    <w:rsid w:val="00070186"/>
    <w:rsid w:val="000E0148"/>
    <w:rsid w:val="000F5A33"/>
    <w:rsid w:val="001111D4"/>
    <w:rsid w:val="00121558"/>
    <w:rsid w:val="00126641"/>
    <w:rsid w:val="00156FA3"/>
    <w:rsid w:val="00162CF9"/>
    <w:rsid w:val="001830E0"/>
    <w:rsid w:val="00193DF0"/>
    <w:rsid w:val="001A3630"/>
    <w:rsid w:val="001D270A"/>
    <w:rsid w:val="00202C17"/>
    <w:rsid w:val="002424C8"/>
    <w:rsid w:val="003621D2"/>
    <w:rsid w:val="00380FCF"/>
    <w:rsid w:val="00390630"/>
    <w:rsid w:val="0039291C"/>
    <w:rsid w:val="003D4E5E"/>
    <w:rsid w:val="003D5054"/>
    <w:rsid w:val="003E6114"/>
    <w:rsid w:val="003F3F37"/>
    <w:rsid w:val="00404874"/>
    <w:rsid w:val="00406516"/>
    <w:rsid w:val="0041448B"/>
    <w:rsid w:val="004228DA"/>
    <w:rsid w:val="0042642C"/>
    <w:rsid w:val="00480800"/>
    <w:rsid w:val="00485F72"/>
    <w:rsid w:val="004D3D86"/>
    <w:rsid w:val="004D3EB1"/>
    <w:rsid w:val="005027D5"/>
    <w:rsid w:val="00560071"/>
    <w:rsid w:val="00566E49"/>
    <w:rsid w:val="005725DC"/>
    <w:rsid w:val="005C0B39"/>
    <w:rsid w:val="00610E08"/>
    <w:rsid w:val="00647A79"/>
    <w:rsid w:val="0068048F"/>
    <w:rsid w:val="0069089E"/>
    <w:rsid w:val="006B238B"/>
    <w:rsid w:val="006C201A"/>
    <w:rsid w:val="0072566B"/>
    <w:rsid w:val="0074218F"/>
    <w:rsid w:val="007964E6"/>
    <w:rsid w:val="007F34F3"/>
    <w:rsid w:val="00846372"/>
    <w:rsid w:val="00847C0B"/>
    <w:rsid w:val="008855FE"/>
    <w:rsid w:val="008B711C"/>
    <w:rsid w:val="008C38F5"/>
    <w:rsid w:val="008E42E7"/>
    <w:rsid w:val="008F5462"/>
    <w:rsid w:val="00903029"/>
    <w:rsid w:val="00917D47"/>
    <w:rsid w:val="0093437F"/>
    <w:rsid w:val="00946036"/>
    <w:rsid w:val="00960400"/>
    <w:rsid w:val="00961410"/>
    <w:rsid w:val="009702FA"/>
    <w:rsid w:val="00976FBE"/>
    <w:rsid w:val="009906EB"/>
    <w:rsid w:val="00997AD3"/>
    <w:rsid w:val="009D3094"/>
    <w:rsid w:val="00AE13BE"/>
    <w:rsid w:val="00B04354"/>
    <w:rsid w:val="00B83304"/>
    <w:rsid w:val="00BB0734"/>
    <w:rsid w:val="00BB2E42"/>
    <w:rsid w:val="00BE28A2"/>
    <w:rsid w:val="00BE690B"/>
    <w:rsid w:val="00BF58D8"/>
    <w:rsid w:val="00C01052"/>
    <w:rsid w:val="00C23DF5"/>
    <w:rsid w:val="00C40661"/>
    <w:rsid w:val="00CA206D"/>
    <w:rsid w:val="00D11431"/>
    <w:rsid w:val="00D16F4E"/>
    <w:rsid w:val="00D36F8A"/>
    <w:rsid w:val="00D55401"/>
    <w:rsid w:val="00DA5FE3"/>
    <w:rsid w:val="00E013F8"/>
    <w:rsid w:val="00E34B54"/>
    <w:rsid w:val="00E6538D"/>
    <w:rsid w:val="00EA13C0"/>
    <w:rsid w:val="00F129F8"/>
    <w:rsid w:val="00F14C40"/>
    <w:rsid w:val="00F25722"/>
    <w:rsid w:val="00F32661"/>
    <w:rsid w:val="00F33AB4"/>
    <w:rsid w:val="00F33AF9"/>
    <w:rsid w:val="00F40025"/>
    <w:rsid w:val="00F7231B"/>
    <w:rsid w:val="00FB3868"/>
    <w:rsid w:val="00FB6DC9"/>
    <w:rsid w:val="00FF4071"/>
    <w:rsid w:val="0ED7AB6B"/>
    <w:rsid w:val="14673DEA"/>
    <w:rsid w:val="15663FB6"/>
    <w:rsid w:val="286DA5A4"/>
    <w:rsid w:val="31BB8C6D"/>
    <w:rsid w:val="3311E14C"/>
    <w:rsid w:val="3A34E6F8"/>
    <w:rsid w:val="3B92494E"/>
    <w:rsid w:val="4055EFC9"/>
    <w:rsid w:val="43625D27"/>
    <w:rsid w:val="4645F853"/>
    <w:rsid w:val="4D781539"/>
    <w:rsid w:val="52490D20"/>
    <w:rsid w:val="531F70C7"/>
    <w:rsid w:val="53E0DB33"/>
    <w:rsid w:val="60EBDD28"/>
    <w:rsid w:val="60FC1C3E"/>
    <w:rsid w:val="65A101B0"/>
    <w:rsid w:val="66297BA3"/>
    <w:rsid w:val="674E73B2"/>
    <w:rsid w:val="677726F6"/>
    <w:rsid w:val="6ACCD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F6BA"/>
  <w15:chartTrackingRefBased/>
  <w15:docId w15:val="{EF82FA63-7621-40FB-BF54-5BA38D8A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C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71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1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1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1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1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1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1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1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1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1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1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1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1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B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1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7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1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it-IT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B71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1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B71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it-IT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1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11C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8B711C"/>
    <w:pPr>
      <w:spacing w:before="100" w:beforeAutospacing="1" w:after="100" w:afterAutospacing="1"/>
    </w:pPr>
    <w:rPr>
      <w:lang w:val="it-IT" w:eastAsia="it-IT"/>
    </w:rPr>
  </w:style>
  <w:style w:type="character" w:styleId="Siln">
    <w:name w:val="Strong"/>
    <w:basedOn w:val="Standardnpsmoodstavce"/>
    <w:uiPriority w:val="22"/>
    <w:qFormat/>
    <w:rsid w:val="008B711C"/>
    <w:rPr>
      <w:b/>
      <w:bCs/>
    </w:rPr>
  </w:style>
  <w:style w:type="paragraph" w:customStyle="1" w:styleId="paragraph">
    <w:name w:val="paragraph"/>
    <w:basedOn w:val="Normln"/>
    <w:rsid w:val="0042642C"/>
    <w:pPr>
      <w:spacing w:before="100" w:beforeAutospacing="1" w:after="100" w:afterAutospacing="1"/>
    </w:pPr>
    <w:rPr>
      <w:lang w:val="de-AT" w:eastAsia="de-DE"/>
    </w:rPr>
  </w:style>
  <w:style w:type="paragraph" w:styleId="Zhlav">
    <w:name w:val="header"/>
    <w:basedOn w:val="Normln"/>
    <w:link w:val="ZhlavChar"/>
    <w:uiPriority w:val="99"/>
    <w:unhideWhenUsed/>
    <w:rsid w:val="004264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42642C"/>
  </w:style>
  <w:style w:type="paragraph" w:styleId="Zpat">
    <w:name w:val="footer"/>
    <w:basedOn w:val="Normln"/>
    <w:link w:val="ZpatChar"/>
    <w:uiPriority w:val="99"/>
    <w:unhideWhenUsed/>
    <w:rsid w:val="004264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val="it-IT"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2642C"/>
  </w:style>
  <w:style w:type="character" w:styleId="Hypertextovodkaz">
    <w:name w:val="Hyperlink"/>
    <w:basedOn w:val="Standardnpsmoodstavce"/>
    <w:uiPriority w:val="99"/>
    <w:unhideWhenUsed/>
    <w:rsid w:val="0042642C"/>
    <w:rPr>
      <w:color w:val="0000FF"/>
      <w:u w:val="single"/>
    </w:rPr>
  </w:style>
  <w:style w:type="character" w:customStyle="1" w:styleId="overflow-hidden">
    <w:name w:val="overflow-hidden"/>
    <w:basedOn w:val="Standardnpsmoodstavce"/>
    <w:rsid w:val="0042642C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64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642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64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642C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66E4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830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30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30E0"/>
    <w:rPr>
      <w:rFonts w:ascii="Times New Roman" w:eastAsia="Times New Roman" w:hAnsi="Times New Roman" w:cs="Times New Roman"/>
      <w:kern w:val="0"/>
      <w:sz w:val="20"/>
      <w:szCs w:val="20"/>
      <w:lang w:val="cs-CZ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0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0E0"/>
    <w:rPr>
      <w:rFonts w:ascii="Times New Roman" w:eastAsia="Times New Roman" w:hAnsi="Times New Roman" w:cs="Times New Roman"/>
      <w:b/>
      <w:bCs/>
      <w:kern w:val="0"/>
      <w:sz w:val="20"/>
      <w:szCs w:val="2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4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1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1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6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1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56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06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8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390F0-A43B-41D4-BEE0-5B37B1C6C0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4803A-DD2E-4F3F-ABE8-148679398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A56EE-E10B-47E4-AD65-071CD8290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8F42C-C67B-4641-BA4C-B4CB286C7BC5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Broggini</dc:creator>
  <cp:keywords/>
  <dc:description/>
  <cp:lastModifiedBy>Tereza Štosová</cp:lastModifiedBy>
  <cp:revision>17</cp:revision>
  <dcterms:created xsi:type="dcterms:W3CDTF">2024-08-26T08:32:00Z</dcterms:created>
  <dcterms:modified xsi:type="dcterms:W3CDTF">2024-08-26T09:33:00Z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